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Sample Derek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1221 S. BELT LINE RD.,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39,019</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39,019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88"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 SSS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39,019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52,006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RSU's that will vest in three installments of 13,007 shares on August 31, 2027, 13,006 shares on August 31, 2028 and 13,006 shares on August 31,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Award shall be one hundred percent (100%) unvested as of the Date of Grant and shall be divided into three substantially equal tranches. Each Tranche shall be eligible to be earned and vest independently based on the Company's Same Store Sales performance during the applicable performance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Option that becomes earned shall vest in three substantially equal installments on each of the first, second and third anniversaries of the 2X Price Achievement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Sherri M. Smith,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5770"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3778</Characters>
  <CharactersWithSpaces>4398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